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28" w:rsidRPr="005C2765" w:rsidRDefault="005C2765" w:rsidP="005C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6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87DAD" w:rsidRDefault="005C2765" w:rsidP="005C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65">
        <w:rPr>
          <w:rFonts w:ascii="Times New Roman" w:hAnsi="Times New Roman" w:cs="Times New Roman"/>
          <w:b/>
          <w:sz w:val="28"/>
          <w:szCs w:val="28"/>
        </w:rPr>
        <w:t xml:space="preserve">о нормах законодательства, устанавливающих ответственность </w:t>
      </w:r>
    </w:p>
    <w:p w:rsidR="00787DAD" w:rsidRDefault="005C2765" w:rsidP="005C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65">
        <w:rPr>
          <w:rFonts w:ascii="Times New Roman" w:hAnsi="Times New Roman" w:cs="Times New Roman"/>
          <w:b/>
          <w:sz w:val="28"/>
          <w:szCs w:val="28"/>
        </w:rPr>
        <w:t xml:space="preserve">за участие в террористической деятельности </w:t>
      </w:r>
    </w:p>
    <w:p w:rsidR="005C2765" w:rsidRDefault="005C2765" w:rsidP="005C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65">
        <w:rPr>
          <w:rFonts w:ascii="Times New Roman" w:hAnsi="Times New Roman" w:cs="Times New Roman"/>
          <w:b/>
          <w:sz w:val="28"/>
          <w:szCs w:val="28"/>
        </w:rPr>
        <w:t>и содействи</w:t>
      </w:r>
      <w:r w:rsidR="00687F97">
        <w:rPr>
          <w:rFonts w:ascii="Times New Roman" w:hAnsi="Times New Roman" w:cs="Times New Roman"/>
          <w:b/>
          <w:sz w:val="28"/>
          <w:szCs w:val="28"/>
        </w:rPr>
        <w:t>е</w:t>
      </w:r>
      <w:r w:rsidRPr="005C2765">
        <w:rPr>
          <w:rFonts w:ascii="Times New Roman" w:hAnsi="Times New Roman" w:cs="Times New Roman"/>
          <w:b/>
          <w:sz w:val="28"/>
          <w:szCs w:val="28"/>
        </w:rPr>
        <w:t xml:space="preserve"> такой деятельности</w:t>
      </w:r>
    </w:p>
    <w:p w:rsidR="005C2765" w:rsidRDefault="005C2765" w:rsidP="005C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2B" w:rsidRDefault="00EA4FAC" w:rsidP="00EA4FA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Российская Федерация является многонациональным, </w:t>
      </w:r>
      <w:proofErr w:type="spellStart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многоконфессиональным</w:t>
      </w:r>
      <w:proofErr w:type="spellEnd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и социально ориентированным государством</w:t>
      </w:r>
      <w:r w:rsidR="006D1A1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  <w:r w:rsidR="006D1A11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вобода граждан, их жизнь и здоровье является главной задачей государства.</w:t>
      </w:r>
    </w:p>
    <w:p w:rsidR="00EA4FAC" w:rsidRDefault="001B3A2B" w:rsidP="00687F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Государство последовательно и наступательно ведет борьбу с террористическими проявлениями. В связи с этим на постоянной основе ведется усовершенствование законодательства</w:t>
      </w:r>
      <w:r w:rsidR="000576CC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в этом направлении.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 </w:t>
      </w:r>
      <w:r w:rsidR="00EA4FAC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</w:p>
    <w:p w:rsidR="001D39F3" w:rsidRDefault="00EA4FAC" w:rsidP="00687F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EA4FAC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Ответственность за преступлени</w:t>
      </w:r>
      <w:r w:rsidR="000576CC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я террористического характера</w:t>
      </w:r>
      <w:r w:rsidRPr="00EA4FAC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предусмотрена главой 24. «Преступления против общественной безопасности» </w:t>
      </w:r>
      <w:r w:rsidR="000576CC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Уголовного Кодекса Российской Федерации. </w:t>
      </w:r>
    </w:p>
    <w:p w:rsidR="001D39F3" w:rsidRPr="00687F97" w:rsidRDefault="00687F97" w:rsidP="0068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Так, с</w:t>
      </w:r>
      <w:r w:rsidR="001D39F3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татья 205 Уголовного кодекса РФ определяет терроризм как «Совершение взрыва, поджога или </w:t>
      </w:r>
      <w:hyperlink r:id="rId4" w:history="1">
        <w:r w:rsidR="001D39F3" w:rsidRPr="00687F97">
          <w:rPr>
            <w:rFonts w:ascii="Times New Roman" w:eastAsia="Times New Roman" w:hAnsi="Times New Roman" w:cs="Times New Roman"/>
            <w:color w:val="00000A"/>
            <w:kern w:val="36"/>
            <w:sz w:val="28"/>
            <w:szCs w:val="28"/>
            <w:lang w:eastAsia="ru-RU"/>
          </w:rPr>
          <w:t>иных</w:t>
        </w:r>
      </w:hyperlink>
      <w:r w:rsidR="001D39F3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действий, </w:t>
      </w:r>
      <w:hyperlink r:id="rId5" w:history="1">
        <w:r w:rsidR="001D39F3" w:rsidRPr="00687F97">
          <w:rPr>
            <w:rFonts w:ascii="Times New Roman" w:eastAsia="Times New Roman" w:hAnsi="Times New Roman" w:cs="Times New Roman"/>
            <w:color w:val="00000A"/>
            <w:kern w:val="36"/>
            <w:sz w:val="28"/>
            <w:szCs w:val="28"/>
            <w:lang w:eastAsia="ru-RU"/>
          </w:rPr>
          <w:t>устрашающих</w:t>
        </w:r>
      </w:hyperlink>
      <w:r w:rsidR="001D39F3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население и </w:t>
      </w:r>
      <w:hyperlink r:id="rId6" w:history="1">
        <w:r w:rsidR="001D39F3" w:rsidRPr="00687F97">
          <w:rPr>
            <w:rFonts w:ascii="Times New Roman" w:eastAsia="Times New Roman" w:hAnsi="Times New Roman" w:cs="Times New Roman"/>
            <w:color w:val="00000A"/>
            <w:kern w:val="36"/>
            <w:sz w:val="28"/>
            <w:szCs w:val="28"/>
            <w:lang w:eastAsia="ru-RU"/>
          </w:rPr>
          <w:t>создающих</w:t>
        </w:r>
      </w:hyperlink>
      <w:r w:rsidR="001D39F3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</w:t>
      </w:r>
      <w:hyperlink r:id="rId7" w:history="1">
        <w:r w:rsidR="001D39F3" w:rsidRPr="00687F97">
          <w:rPr>
            <w:rFonts w:ascii="Times New Roman" w:eastAsia="Times New Roman" w:hAnsi="Times New Roman" w:cs="Times New Roman"/>
            <w:color w:val="00000A"/>
            <w:kern w:val="36"/>
            <w:sz w:val="28"/>
            <w:szCs w:val="28"/>
            <w:lang w:eastAsia="ru-RU"/>
          </w:rPr>
          <w:t>угроза</w:t>
        </w:r>
      </w:hyperlink>
      <w:r w:rsidR="001D39F3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совершения указанных действий в целях воздействия на принятие решений</w:t>
      </w:r>
      <w:proofErr w:type="gramEnd"/>
      <w:r w:rsidR="001D39F3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органами власти или международными организациями». </w:t>
      </w:r>
    </w:p>
    <w:p w:rsidR="001D39F3" w:rsidRPr="00687F97" w:rsidRDefault="001D39F3" w:rsidP="0068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Кроме этого, уголовная ответственность предусмотрена </w:t>
      </w:r>
      <w:r w:rsid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и </w:t>
      </w: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за следующие  противоправные деяния:</w:t>
      </w:r>
    </w:p>
    <w:p w:rsidR="001D39F3" w:rsidRPr="00687F97" w:rsidRDefault="001D39F3" w:rsidP="0068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статья 205. 1 - склонение, вербовка или иное вовлечение лица в совершение хотя бы одного из преступлений террористической направленности, а также организация финансирования терроризма;</w:t>
      </w:r>
    </w:p>
    <w:p w:rsidR="001D39F3" w:rsidRPr="00687F97" w:rsidRDefault="001D39F3" w:rsidP="00687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статья 205.2 - публичные призывы к осуществлению террористической деятельности, публичное оправдание терроризма или пропаганда терроризма. При этом под публичным оправданием терроризма понимается публичное заявление о признании идеологии и практики терроризма </w:t>
      </w:r>
      <w:proofErr w:type="gramStart"/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правильными</w:t>
      </w:r>
      <w:proofErr w:type="gramEnd"/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, нуждающимися в поддержке и подражании. А под пропагандой терроризма понимается деятельность по распространению материалов и (или) информации, направленных на формирование у лица идеологии терроризма, убежденности в ее привлекательности либо представления о допустимости осуществления террористической деятельности;</w:t>
      </w:r>
    </w:p>
    <w:p w:rsidR="001D39F3" w:rsidRPr="00687F97" w:rsidRDefault="001D39F3" w:rsidP="00687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статья 205.3 - прохождение обучения в целях осуществления террористической деятельности;</w:t>
      </w:r>
    </w:p>
    <w:p w:rsidR="001D39F3" w:rsidRPr="00687F97" w:rsidRDefault="001D39F3" w:rsidP="00687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статья 205.4 - организация террористического сообщества и участие в нем;</w:t>
      </w:r>
    </w:p>
    <w:p w:rsidR="001D39F3" w:rsidRPr="00687F97" w:rsidRDefault="001D39F3" w:rsidP="00687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статья 205.5 - организация деятельности террористической организации и участие в деятельности такой организации;</w:t>
      </w:r>
    </w:p>
    <w:p w:rsidR="001D39F3" w:rsidRPr="00687F97" w:rsidRDefault="001D39F3" w:rsidP="00687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статья 205.6 - несообщение о преступлении;</w:t>
      </w:r>
    </w:p>
    <w:p w:rsidR="00A02FD5" w:rsidRPr="00687F97" w:rsidRDefault="00A02FD5" w:rsidP="00687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статья 206 -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з</w:t>
      </w: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ахват заложника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;</w:t>
      </w:r>
    </w:p>
    <w:p w:rsidR="00AF4E39" w:rsidRPr="00687F97" w:rsidRDefault="00AF4E39" w:rsidP="00687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статья 207 - заведомо ложное сообщение об акте терроризма;</w:t>
      </w:r>
    </w:p>
    <w:p w:rsidR="00AF4E39" w:rsidRPr="00687F97" w:rsidRDefault="00687F97" w:rsidP="00AF4E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с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татья 207.1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-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п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убличное распространение заведомо ложной информации об обстоятельствах, представляющих угрозу жизни и безопасности граждан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;</w:t>
      </w:r>
    </w:p>
    <w:p w:rsidR="00AF4E39" w:rsidRPr="00687F97" w:rsidRDefault="00687F97" w:rsidP="00AF4E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статья 207.2 -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п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убличное распространение заведомо ложной общественно значимой информации, повлекшее тяжкие последствия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;</w:t>
      </w:r>
    </w:p>
    <w:p w:rsidR="00AF4E39" w:rsidRPr="00687F97" w:rsidRDefault="00687F97" w:rsidP="00687F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татья 207.3 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- п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убличное распространение заведомо ложной информации об использовании Вооруженных Сил Российской Федерации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(введена Федеральным </w:t>
      </w:r>
      <w:hyperlink r:id="rId8" w:history="1">
        <w:r w:rsidR="00AF4E39" w:rsidRPr="00687F97">
          <w:rPr>
            <w:rFonts w:ascii="Times New Roman" w:eastAsia="Times New Roman" w:hAnsi="Times New Roman" w:cs="Times New Roman"/>
            <w:color w:val="00000A"/>
            <w:kern w:val="36"/>
            <w:sz w:val="28"/>
            <w:szCs w:val="28"/>
            <w:lang w:eastAsia="ru-RU"/>
          </w:rPr>
          <w:t>законом</w:t>
        </w:r>
      </w:hyperlink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от 04.03.2022 N 32-ФЗ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).</w:t>
      </w:r>
    </w:p>
    <w:p w:rsidR="00AF4E39" w:rsidRPr="00687F97" w:rsidRDefault="00687F97" w:rsidP="00AF4E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с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татья 208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-  о</w:t>
      </w:r>
      <w:r w:rsidR="00AF4E39" w:rsidRPr="00687F97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рганизация незаконного вооруженного формирования или участие в нем</w:t>
      </w: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.</w:t>
      </w:r>
    </w:p>
    <w:p w:rsidR="00620BCC" w:rsidRDefault="00620BCC" w:rsidP="001D39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EA4FAC" w:rsidRPr="00787DAD" w:rsidRDefault="00787DAD" w:rsidP="00620BC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787DAD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Обратите внимание, что все в</w:t>
      </w:r>
      <w:r w:rsidR="00EA4FAC" w:rsidRPr="00787DAD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ыше перечисленные </w:t>
      </w:r>
      <w:r w:rsidR="00687F97" w:rsidRPr="00787DAD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деяния</w:t>
      </w:r>
      <w:r w:rsidR="00EA4FAC" w:rsidRPr="00787DAD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относятся к категории тяжких и особо тяжких преступлений</w:t>
      </w:r>
      <w:r w:rsidR="00687F97" w:rsidRPr="00787DAD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,</w:t>
      </w:r>
      <w:r w:rsidRPr="00787DAD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а это значит, что за их совершение предусмотрено наказание в виде лишения свободы сроком до 20 лет, а также в виде </w:t>
      </w:r>
      <w:r w:rsidR="00EA4FAC" w:rsidRPr="00787DAD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пожизненного лишения свободы.</w:t>
      </w:r>
    </w:p>
    <w:p w:rsidR="00787DAD" w:rsidRPr="00787DAD" w:rsidRDefault="00787DAD" w:rsidP="00620BC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</w:p>
    <w:p w:rsidR="00787DAD" w:rsidRPr="00787DAD" w:rsidRDefault="00787DAD" w:rsidP="00620BC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787DAD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При этом уголовная ответственность за преступления террористической направленности наступает </w:t>
      </w:r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с</w:t>
      </w:r>
      <w:r w:rsidRPr="00787DAD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 четырнадцатилетнего возраста.</w:t>
      </w:r>
    </w:p>
    <w:p w:rsidR="00787DAD" w:rsidRDefault="00787DAD" w:rsidP="00620BC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</w:p>
    <w:p w:rsidR="000576CC" w:rsidRPr="00EA4FAC" w:rsidRDefault="000576CC" w:rsidP="00EA4FA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  <w:lang w:eastAsia="ru-RU"/>
        </w:rPr>
      </w:pPr>
    </w:p>
    <w:p w:rsidR="005C2765" w:rsidRDefault="005C2765" w:rsidP="00EA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22" w:rsidRDefault="00945C22" w:rsidP="00EA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22" w:rsidRDefault="00945C22" w:rsidP="00EA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5C22" w:rsidRPr="00EA4FAC" w:rsidRDefault="00945C22" w:rsidP="00EA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</w:p>
    <w:sectPr w:rsidR="00945C22" w:rsidRPr="00EA4FAC" w:rsidSect="003E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765"/>
    <w:rsid w:val="000576CC"/>
    <w:rsid w:val="00190D6A"/>
    <w:rsid w:val="001B3A2B"/>
    <w:rsid w:val="001D39F3"/>
    <w:rsid w:val="003E2F28"/>
    <w:rsid w:val="005C2765"/>
    <w:rsid w:val="00620BCC"/>
    <w:rsid w:val="00687F97"/>
    <w:rsid w:val="006D1A11"/>
    <w:rsid w:val="00787DAD"/>
    <w:rsid w:val="00945C22"/>
    <w:rsid w:val="00A02FD5"/>
    <w:rsid w:val="00AC0E4E"/>
    <w:rsid w:val="00AF4E39"/>
    <w:rsid w:val="00EA4FAC"/>
    <w:rsid w:val="00F8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28"/>
  </w:style>
  <w:style w:type="paragraph" w:styleId="1">
    <w:name w:val="heading 1"/>
    <w:basedOn w:val="a"/>
    <w:link w:val="10"/>
    <w:uiPriority w:val="9"/>
    <w:qFormat/>
    <w:rsid w:val="00EA4FAC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FA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200087971061D5E9E7CD19A198AB662BDA8A22363049695BA44AB273AE5CF92B44EC56BCF31BCB2245E37F9A65705212CE8785B4C7E41c94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659E1AE64D0778D20141ADAAF68606B9174670B7A974CCAF5FFDD6FA59DC9FC43300655308C1FF80948CBFA7719D66321AE6F8DA54AED4q0k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59E1AE64D0778D20141ADAAF68606B9174670B7A974CCAF5FFDD6FA59DC9FC43300655308C1FF82948CBFA7719D66321AE6F8DA54AED4q0k1K" TargetMode="External"/><Relationship Id="rId5" Type="http://schemas.openxmlformats.org/officeDocument/2006/relationships/hyperlink" Target="consultantplus://offline/ref=FD659E1AE64D0778D20141ADAAF68606B9174670B7A974CCAF5FFDD6FA59DC9FC43300655308C1FF83948CBFA7719D66321AE6F8DA54AED4q0k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D659E1AE64D0778D20141ADAAF68606B9174670B7A974CCAF5FFDD6FA59DC9FC43300655308C1FF81948CBFA7719D66321AE6F8DA54AED4q0k1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2022-03-10T12:18:00Z</dcterms:created>
  <dcterms:modified xsi:type="dcterms:W3CDTF">2022-03-10T12:18:00Z</dcterms:modified>
</cp:coreProperties>
</file>